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27DEA" w14:textId="77777777" w:rsidR="00AB2A09" w:rsidRDefault="00EF487D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sub_2000"/>
      <w:bookmarkStart w:id="1" w:name="_Hlk32837804"/>
      <w:r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</w:t>
      </w:r>
    </w:p>
    <w:p w14:paraId="7CA57782" w14:textId="77777777" w:rsidR="00AB2A09" w:rsidRPr="00F65743" w:rsidRDefault="00AB2A09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bookmarkEnd w:id="0"/>
    <w:p w14:paraId="72E6BFF1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14:paraId="195E7B5C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постановлением администрации</w:t>
      </w:r>
    </w:p>
    <w:p w14:paraId="58AF472C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Стародеревянковского </w:t>
      </w:r>
    </w:p>
    <w:p w14:paraId="574A3927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поселения </w:t>
      </w:r>
    </w:p>
    <w:p w14:paraId="557F62A9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Каневского района</w:t>
      </w:r>
    </w:p>
    <w:p w14:paraId="12F8D0E7" w14:textId="26806EBE" w:rsidR="00AB2A09" w:rsidRPr="00F65743" w:rsidRDefault="001C18B5" w:rsidP="00CF2C69">
      <w:pPr>
        <w:tabs>
          <w:tab w:val="left" w:pos="4820"/>
          <w:tab w:val="left" w:pos="10308"/>
        </w:tabs>
        <w:ind w:left="496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 w:rsidR="00C9265E">
        <w:rPr>
          <w:rStyle w:val="a4"/>
          <w:rFonts w:ascii="Times New Roman" w:hAnsi="Times New Roman" w:cs="Times New Roman"/>
          <w:b w:val="0"/>
          <w:sz w:val="28"/>
          <w:szCs w:val="28"/>
        </w:rPr>
        <w:t>т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6421">
        <w:rPr>
          <w:rStyle w:val="a4"/>
          <w:rFonts w:ascii="Times New Roman" w:hAnsi="Times New Roman" w:cs="Times New Roman"/>
          <w:b w:val="0"/>
          <w:sz w:val="28"/>
          <w:szCs w:val="28"/>
        </w:rPr>
        <w:t>05.09.2024</w:t>
      </w:r>
      <w:r w:rsidR="002B7932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№</w:t>
      </w:r>
      <w:r w:rsidR="00A6351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6421">
        <w:rPr>
          <w:rStyle w:val="a4"/>
          <w:rFonts w:ascii="Times New Roman" w:hAnsi="Times New Roman" w:cs="Times New Roman"/>
          <w:b w:val="0"/>
          <w:sz w:val="28"/>
          <w:szCs w:val="28"/>
        </w:rPr>
        <w:t>295</w:t>
      </w:r>
    </w:p>
    <w:p w14:paraId="6E72E9C8" w14:textId="77777777" w:rsidR="00AB2A09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97FA2E1" w14:textId="77777777" w:rsidR="00A66329" w:rsidRPr="00EF487D" w:rsidRDefault="00A6632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0986A14" w14:textId="77777777" w:rsidR="002B7932" w:rsidRPr="002B7932" w:rsidRDefault="002B7932" w:rsidP="002B793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14:paraId="322A6106" w14:textId="77777777" w:rsidR="002B7932" w:rsidRPr="002B7932" w:rsidRDefault="002B7932" w:rsidP="002B793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заключения договора купли-продажи муниципального имущества с лицом, признанным единственным участником продажи по минимально допустимой цене, по цене предложения такого участника о цене</w:t>
      </w:r>
    </w:p>
    <w:p w14:paraId="1ED90244" w14:textId="77777777" w:rsidR="002B7932" w:rsidRPr="002B7932" w:rsidRDefault="002B7932" w:rsidP="002B793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</w:p>
    <w:p w14:paraId="0638B170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</w:p>
    <w:p w14:paraId="47FBDB25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</w:p>
    <w:p w14:paraId="241302E5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1. Настоящий Порядок определяет процедуру заключения договора купли-продажи муниципального имущества с лицом, признанным единственным участником продажи по минимально допустимой цене, по цене предложения такого участника о цене муниципального имущества (далее- договор купли-продажи муниципального имущества).</w:t>
      </w:r>
    </w:p>
    <w:p w14:paraId="0862C69D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2. Заключение договора купли-продажи муниципального имущества с лицом, признанным единственным участником продажи по минимально допустимой цене, по цене предложения такого участника о цене муниципального имущества (далее-покупатель), осуществляется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администрацией Стародеревянковского сельского поселения Каневского района</w:t>
      </w:r>
      <w:r w:rsidRPr="002B7932">
        <w:rPr>
          <w:rFonts w:ascii="Times New Roman" w:hAnsi="Times New Roman" w:cs="Times New Roman"/>
          <w:bCs/>
          <w:sz w:val="28"/>
          <w:szCs w:val="28"/>
        </w:rPr>
        <w:t xml:space="preserve"> (далее- продавец) в течение 5 рабочих дней с даты подведения итогов продажи имущества по минимально допустимой цене.</w:t>
      </w:r>
    </w:p>
    <w:p w14:paraId="506A2A15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3. 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предложения, указанной в информационном сообщении о продаже посредством публичного предложения, если иное не установлено федеральным законодательством.</w:t>
      </w:r>
    </w:p>
    <w:p w14:paraId="13DD588D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Если цена первоначального предложения, указанная в информационном сообщении о продаже посредством публичного предложения, составляет более 20 миллионов рублей,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предложения.</w:t>
      </w:r>
    </w:p>
    <w:p w14:paraId="2D9AC26F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4. Договор купли-продажи муниципального имущества заключается с лицом, которое в ходе приема заявок предложило наибольшую цену такого имущества, по цене, установленной по результатам торгов и с учетом требований пункта 3 настоящего Порядка.</w:t>
      </w:r>
    </w:p>
    <w:p w14:paraId="2521F26B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5. Договор купли-продажи муниципального имущества заключается с лицом, признанным единственным участником продажи по минимально </w:t>
      </w:r>
      <w:r w:rsidRPr="002B793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допустимой цене, по цене предложения такого участника о цене муниципального имущества и с учетом требований пункта 3 настоящего Порядка. </w:t>
      </w:r>
    </w:p>
    <w:p w14:paraId="225DC166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6. Оплата имущества производится покупателем в течение </w:t>
      </w:r>
      <w:r w:rsidR="00DF43BF">
        <w:rPr>
          <w:rFonts w:ascii="Times New Roman" w:hAnsi="Times New Roman" w:cs="Times New Roman"/>
          <w:bCs/>
          <w:sz w:val="28"/>
          <w:szCs w:val="28"/>
        </w:rPr>
        <w:t>10 рабочих</w:t>
      </w:r>
      <w:r w:rsidRPr="002B7932">
        <w:rPr>
          <w:rFonts w:ascii="Times New Roman" w:hAnsi="Times New Roman" w:cs="Times New Roman"/>
          <w:bCs/>
          <w:sz w:val="28"/>
          <w:szCs w:val="28"/>
        </w:rPr>
        <w:t xml:space="preserve"> дней с даты подписания продавцом и покупателем договора купли-продажи в электронной форме. </w:t>
      </w:r>
    </w:p>
    <w:p w14:paraId="01D12752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Оплата приобретаемого покупателем муниципального имущества производится единовременно. Покупатель вправе оплатить приобретаемое муниципальное имущество досрочно.</w:t>
      </w:r>
    </w:p>
    <w:p w14:paraId="4FDE3048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В платежном поручении, оформляющем оплату, должны быть указаны наименование (имя) покупателя, наименование имущества, дата и номер договора купли-продажи. </w:t>
      </w:r>
    </w:p>
    <w:p w14:paraId="19EF1C8B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7. Продавец передает покупателю имущество по акту приема-передачи в течение 3 рабочих дней с даты поступления денежных средств на счет продавца. </w:t>
      </w:r>
    </w:p>
    <w:p w14:paraId="0526B793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Факт оплаты подтверждается выпиской со счета Продавца о поступлении средств в размере и сроки, указанные в настоящем Договоре.</w:t>
      </w:r>
    </w:p>
    <w:p w14:paraId="395D22EC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Одновременно с передачей имущества и подписанием акта приема-передачи продавец передает покупателю имеющуюся техническую и иную документацию на имущество, ключи (при наличии).</w:t>
      </w:r>
    </w:p>
    <w:p w14:paraId="45118B21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8. 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тридцатидневного срока с даты полной оплаты имущества.</w:t>
      </w:r>
    </w:p>
    <w:p w14:paraId="4D135132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9. 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имущество. </w:t>
      </w:r>
    </w:p>
    <w:p w14:paraId="791ECDB1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Основанием государственной регистрации имущества является договор купли-продажи имущества и акт приема-передачи имущества.</w:t>
      </w:r>
    </w:p>
    <w:p w14:paraId="2DC5FA09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10. Продавец совершает все необходимые юридические действия для государственной регистрации перехода права собственности на имущество в тридцатидневный срок с даты поступления полной оплаты имущества на реквизиты, указанные в договоре купли-продажи имущества.</w:t>
      </w:r>
    </w:p>
    <w:p w14:paraId="1F15F321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11. Покупатель подписывает акт приема-передачи имущества в течение 2 рабочих дней с даты его направления продавцом. </w:t>
      </w:r>
    </w:p>
    <w:p w14:paraId="281CF3E2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12. Покупатель самостоятельно и за счет собственных средств оформляет документы, необходимые для регистрации права собственности на имущество.</w:t>
      </w:r>
    </w:p>
    <w:p w14:paraId="79C4F619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13. Одновременно с передачей права собственности на объект недвижимого имущества передается право собственности на земельный участок, занятый таким имуществом и необходимый для его использования.</w:t>
      </w:r>
    </w:p>
    <w:p w14:paraId="1422047C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14. При приватизации помещения, находящегося в муниципальной собственности, исключительно посредством которого обеспечиваются проход, доступ в иные помещения в здании, сооружении,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прохода, доступа в иные </w:t>
      </w:r>
      <w:r w:rsidRPr="002B7932">
        <w:rPr>
          <w:rFonts w:ascii="Times New Roman" w:hAnsi="Times New Roman" w:cs="Times New Roman"/>
          <w:bCs/>
          <w:sz w:val="28"/>
          <w:szCs w:val="28"/>
        </w:rPr>
        <w:lastRenderedPageBreak/>
        <w:t>помещения, который подлежит государственной регистрации одновременно с государственной регистрацией прав на приватизируемое помещение. Данный публичный сервитут не может быть установлен в случае, если проход, доступ в иные помещения в здании, сооружении могут обеспечиваться посредством помещений, являющихся общим имуществом в таких здании, сооружении.</w:t>
      </w:r>
    </w:p>
    <w:p w14:paraId="7812D5FF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15. При уклонении или отказе покупателя либо лица, признанного единственным участником продажи по минимально допустимой цене, от заключения договора купли-продажи муниципального имущества задаток не возвращается. </w:t>
      </w:r>
    </w:p>
    <w:p w14:paraId="05A88662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16. В случае уклонения или отказа покупателя либо лица, признанного единственным участником продажи по минимально допустимой цене, от заключения договора купли-продажи муниципального имущества, в срок, указанный в пункте 2 настоящего Порядка, покупатель либо лицо, признанное единственным участником продажи по минимально допустимой цене, обязаны в течение десяти календарных дней с даты истечения срока, установленного  для подписания договора купли-продажи муниципального имущества, уплатить продавцу штраф в размере минимальной цены муниципального имущества, за вычетом суммы задатка. В этом случае продажа по минимально допустимой цене признается несостоявшейся.</w:t>
      </w:r>
    </w:p>
    <w:p w14:paraId="2D382310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17. За нарушение сроков внесения денежных средств в счет оплаты муниципального имущества покупатель уплачивает продавцу пеню в размере 1 % от суммы задолженности за каждый день просрочки.</w:t>
      </w:r>
    </w:p>
    <w:p w14:paraId="5DA5DEE6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18. Договор купли-продажи муниципального имущества вступает в силу с даты подписания сторонами и прекращает свое действие исполнением сторонами своих обязательств по договору, а также по основаниям, предусмотренным действующим законодательством Российской Федерации.</w:t>
      </w:r>
    </w:p>
    <w:p w14:paraId="3F64FF56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19. Исчисление сроков, указанных в договоре купли-продажи муниципального имущества, исчисляется периодом времени, указанном в днях.</w:t>
      </w:r>
    </w:p>
    <w:p w14:paraId="20A461A8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Течение срока начинается на следующий день после наступления события, которым определено его начало. </w:t>
      </w:r>
    </w:p>
    <w:p w14:paraId="5D433495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Если последний день срока приходится на нерабочий день, днем окончания срока считается ближайший следующий за ним рабочий день.</w:t>
      </w:r>
    </w:p>
    <w:p w14:paraId="76452E10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20. Внесение изменений в условия договора купли-продажи муниципального имущества допускаются только на основании дополнительных соглашений к нему, подписанных обеими сторонами.</w:t>
      </w:r>
    </w:p>
    <w:p w14:paraId="57051844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21. Споры и разногласия, которые могут возникнуть при исполнении договора купли-продажи муниципального имущества должны разрешаться путем переговоров между сторонами.</w:t>
      </w:r>
    </w:p>
    <w:p w14:paraId="7980DDAA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22. Для разрешения споров, связанных с нарушением сторонами своих обязательств по договору купли-продажи муниципального имущества либо иным образом вытекающих из договора, применяется обязательный досудебный (претензионный) порядок разрешения споров. </w:t>
      </w:r>
    </w:p>
    <w:p w14:paraId="5FC4B15A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Сторона, права которой нарушены, до обращения в суд обязана предъявить другой стороне письменную претензию с изложением своих требований. При необходимости к претензии прилагаются документы, </w:t>
      </w:r>
      <w:r w:rsidRPr="002B7932">
        <w:rPr>
          <w:rFonts w:ascii="Times New Roman" w:hAnsi="Times New Roman" w:cs="Times New Roman"/>
          <w:bCs/>
          <w:sz w:val="28"/>
          <w:szCs w:val="28"/>
        </w:rPr>
        <w:lastRenderedPageBreak/>
        <w:t>подтверждающие допущенные нарушения.</w:t>
      </w:r>
    </w:p>
    <w:p w14:paraId="17D4A76F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23. Срок рассмотрения претензии – 10 (десять) календарных дней со дня ее получения. Если в указанный срок требования полностью не удовлетворены, сторона, право которой нарушено, вправе обратиться с иском в суд.</w:t>
      </w:r>
    </w:p>
    <w:p w14:paraId="542809B7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24. Претензии (ответы на претензии) могут быть направлены сторонами друг другу одним из нижеперечисленных способов:</w:t>
      </w:r>
    </w:p>
    <w:p w14:paraId="1F099AC2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заказным письмом с уведомлением о вручении, ценным письмом с описью вложения по адресу места нахождения (места жительства) Стороны. Претензия считается предъявленной в день ее получения другой стороной, а в случае отсутствия другой стороны - в день извещения организацией почтовой связи либо получения информации из интернет-сервиса ФГУП «Почта России» об   отсутствии   Стороны по известному другой Стороне адресу   или    истечения   срока    хранения    почтовой корреспонденции;</w:t>
      </w:r>
    </w:p>
    <w:p w14:paraId="4E82BFD2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передача лично Стороне или его уполномоченному представителю под роспись.</w:t>
      </w:r>
    </w:p>
    <w:p w14:paraId="0905AFBD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 xml:space="preserve">25. Споры, возникающие с покупателями, являющимися юридическими лицами или индивидуальными предпринимателями, вытекающие из настоящего Договора или в связи с ним, разрешаются Арбитражным судом Краснодарского края. </w:t>
      </w:r>
    </w:p>
    <w:p w14:paraId="3A338DF9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Споры, возникающие с покупателями, являющимися физическими лицами, за исключением индивидуальных предпринимателей, вытекающие из договора купли-продажи муниципального имущества или в связи с ним, разрешаются в суде по месту нахождения недвижимого имущества в соответствии с законодательством Российской Федерации.</w:t>
      </w:r>
    </w:p>
    <w:p w14:paraId="66DA58A7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Споры, возникающие между сторонами в ходе исполнения договора купли-продажи муниципального имущества, рассматриваются в судебном порядке по месту нахождения имущества.</w:t>
      </w:r>
    </w:p>
    <w:p w14:paraId="6187FEA5" w14:textId="77777777" w:rsidR="002B7932" w:rsidRPr="002B7932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26. Договор купли-продажи имущества составляется в двух экземплярах, имеющих одинаковую юридическую силу: один для продавца, один для покупателя.</w:t>
      </w:r>
    </w:p>
    <w:p w14:paraId="3940E313" w14:textId="77777777" w:rsidR="00AB2A09" w:rsidRPr="00F65743" w:rsidRDefault="002B7932" w:rsidP="002B7932">
      <w:pPr>
        <w:rPr>
          <w:rFonts w:ascii="Times New Roman" w:hAnsi="Times New Roman" w:cs="Times New Roman"/>
          <w:bCs/>
          <w:sz w:val="28"/>
          <w:szCs w:val="28"/>
        </w:rPr>
      </w:pPr>
      <w:r w:rsidRPr="002B7932">
        <w:rPr>
          <w:rFonts w:ascii="Times New Roman" w:hAnsi="Times New Roman" w:cs="Times New Roman"/>
          <w:bCs/>
          <w:sz w:val="28"/>
          <w:szCs w:val="28"/>
        </w:rPr>
        <w:t>27. Расходы на оплату государственной пошлины за регистрацию права собственности возлагаются на покупателя.</w:t>
      </w:r>
    </w:p>
    <w:bookmarkEnd w:id="1"/>
    <w:p w14:paraId="09540F4C" w14:textId="77777777"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78DB7D58" w14:textId="77777777" w:rsidR="002B7932" w:rsidRPr="00F65743" w:rsidRDefault="002B7932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176495A7" w14:textId="77777777"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Ведущий консультант администрации</w:t>
      </w:r>
    </w:p>
    <w:p w14:paraId="08CDE4BD" w14:textId="77777777"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14:paraId="5DCCDB8F" w14:textId="77777777"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C18B5">
        <w:rPr>
          <w:rFonts w:ascii="Times New Roman" w:hAnsi="Times New Roman" w:cs="Times New Roman"/>
          <w:sz w:val="28"/>
          <w:szCs w:val="28"/>
        </w:rPr>
        <w:t>А.И. Посюкова</w:t>
      </w:r>
    </w:p>
    <w:p w14:paraId="170FDFEF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570E8547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631BCA22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3C267649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2A9492A2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sectPr w:rsidR="00AB2A09" w:rsidRPr="00F65743" w:rsidSect="00EF48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FAE50" w14:textId="77777777" w:rsidR="00EF487D" w:rsidRDefault="00EF487D" w:rsidP="00EF487D">
      <w:r>
        <w:separator/>
      </w:r>
    </w:p>
  </w:endnote>
  <w:endnote w:type="continuationSeparator" w:id="0">
    <w:p w14:paraId="58C579AF" w14:textId="77777777" w:rsidR="00EF487D" w:rsidRDefault="00EF487D" w:rsidP="00EF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A089A" w14:textId="77777777" w:rsidR="00EF487D" w:rsidRDefault="00EF487D" w:rsidP="00EF487D">
      <w:r>
        <w:separator/>
      </w:r>
    </w:p>
  </w:footnote>
  <w:footnote w:type="continuationSeparator" w:id="0">
    <w:p w14:paraId="25FD8A99" w14:textId="77777777" w:rsidR="00EF487D" w:rsidRDefault="00EF487D" w:rsidP="00EF4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33335"/>
      <w:docPartObj>
        <w:docPartGallery w:val="Page Numbers (Top of Page)"/>
        <w:docPartUnique/>
      </w:docPartObj>
    </w:sdtPr>
    <w:sdtEndPr/>
    <w:sdtContent>
      <w:p w14:paraId="0D86ADE2" w14:textId="77777777" w:rsidR="00EF487D" w:rsidRDefault="00777C2D">
        <w:pPr>
          <w:pStyle w:val="a5"/>
          <w:jc w:val="center"/>
        </w:pPr>
        <w:r>
          <w:fldChar w:fldCharType="begin"/>
        </w:r>
        <w:r w:rsidR="001C18B5">
          <w:instrText xml:space="preserve"> PAGE   \* MERGEFORMAT </w:instrText>
        </w:r>
        <w:r>
          <w:fldChar w:fldCharType="separate"/>
        </w:r>
        <w:r w:rsidR="00A6632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2C97EF6" w14:textId="77777777" w:rsidR="00EF487D" w:rsidRDefault="00EF48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A09"/>
    <w:rsid w:val="001425DE"/>
    <w:rsid w:val="0017011D"/>
    <w:rsid w:val="001C18B5"/>
    <w:rsid w:val="001D0213"/>
    <w:rsid w:val="002911D0"/>
    <w:rsid w:val="002A225E"/>
    <w:rsid w:val="002B7932"/>
    <w:rsid w:val="00394871"/>
    <w:rsid w:val="00470831"/>
    <w:rsid w:val="00535A97"/>
    <w:rsid w:val="00717855"/>
    <w:rsid w:val="007324B7"/>
    <w:rsid w:val="007544FF"/>
    <w:rsid w:val="00777C2D"/>
    <w:rsid w:val="008671EE"/>
    <w:rsid w:val="00874ACA"/>
    <w:rsid w:val="00960F60"/>
    <w:rsid w:val="009A2291"/>
    <w:rsid w:val="00A10E05"/>
    <w:rsid w:val="00A63516"/>
    <w:rsid w:val="00A66329"/>
    <w:rsid w:val="00AB2A09"/>
    <w:rsid w:val="00C9265E"/>
    <w:rsid w:val="00CF2C69"/>
    <w:rsid w:val="00DF43BF"/>
    <w:rsid w:val="00E6053F"/>
    <w:rsid w:val="00E66421"/>
    <w:rsid w:val="00EF021E"/>
    <w:rsid w:val="00EF487D"/>
    <w:rsid w:val="00F9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CE2D"/>
  <w15:docId w15:val="{10380985-B369-4131-BBF0-58FBABA4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A0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09"/>
    <w:pPr>
      <w:ind w:left="720"/>
    </w:pPr>
  </w:style>
  <w:style w:type="character" w:customStyle="1" w:styleId="a4">
    <w:name w:val="Цветовое выделение"/>
    <w:uiPriority w:val="99"/>
    <w:rsid w:val="00AB2A09"/>
    <w:rPr>
      <w:b/>
      <w:color w:val="26282F"/>
    </w:rPr>
  </w:style>
  <w:style w:type="paragraph" w:customStyle="1" w:styleId="ConsPlusNormal">
    <w:name w:val="ConsPlusNormal"/>
    <w:link w:val="ConsPlusNormal0"/>
    <w:qFormat/>
    <w:rsid w:val="00AB2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A0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2024-09-09T11:30:00Z</cp:lastPrinted>
  <dcterms:created xsi:type="dcterms:W3CDTF">2022-06-22T07:48:00Z</dcterms:created>
  <dcterms:modified xsi:type="dcterms:W3CDTF">2024-09-09T11:30:00Z</dcterms:modified>
</cp:coreProperties>
</file>